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0D05" w14:textId="32F263E4" w:rsidR="00711254" w:rsidRDefault="00000000">
      <w:pPr>
        <w:pStyle w:val="Mezititulek"/>
        <w:rPr>
          <w:rFonts w:cstheme="minorHAnsi"/>
        </w:rPr>
      </w:pPr>
      <w:r>
        <w:rPr>
          <w:rFonts w:cstheme="minorHAnsi"/>
        </w:rPr>
        <w:t xml:space="preserve">Příloha č. </w:t>
      </w:r>
      <w:r w:rsidR="00BF6257">
        <w:rPr>
          <w:rFonts w:cstheme="minorHAnsi"/>
        </w:rPr>
        <w:t>6</w:t>
      </w:r>
      <w:r>
        <w:rPr>
          <w:rFonts w:cstheme="minorHAnsi"/>
        </w:rPr>
        <w:t xml:space="preserve"> výzvy</w:t>
      </w:r>
      <w:r>
        <w:rPr>
          <w:rFonts w:cstheme="minorHAnsi"/>
          <w:highlight w:val="white"/>
        </w:rPr>
        <w:t xml:space="preserve"> č.64</w:t>
      </w:r>
      <w:r>
        <w:rPr>
          <w:rFonts w:cstheme="minorHAnsi"/>
        </w:rPr>
        <w:t xml:space="preserve"> 2024 OPST– Zájmové vzdělávání a osvěta</w:t>
      </w:r>
    </w:p>
    <w:p w14:paraId="5CBD39DA" w14:textId="77777777" w:rsidR="00711254" w:rsidRDefault="00000000">
      <w:pPr>
        <w:pStyle w:val="Nadpis2"/>
        <w:keepNext w:val="0"/>
        <w:keepLines w:val="0"/>
        <w:spacing w:before="240" w:after="60" w:line="276" w:lineRule="auto"/>
        <w:rPr>
          <w:rFonts w:asciiTheme="minorHAnsi" w:eastAsia="Calibri" w:hAnsiTheme="minorHAnsi" w:cstheme="minorHAnsi"/>
          <w:caps/>
          <w:color w:val="3E1F65"/>
          <w:sz w:val="36"/>
          <w:szCs w:val="36"/>
        </w:rPr>
      </w:pPr>
      <w:r>
        <w:rPr>
          <w:rFonts w:asciiTheme="minorHAnsi" w:eastAsia="Calibri" w:hAnsiTheme="minorHAnsi" w:cstheme="minorHAnsi"/>
          <w:caps/>
          <w:color w:val="3E1F65"/>
          <w:sz w:val="36"/>
          <w:szCs w:val="36"/>
        </w:rPr>
        <w:t>Šablona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eastAsia="Calibri" w:hAnsiTheme="minorHAnsi" w:cstheme="minorHAnsi"/>
          <w:caps/>
          <w:color w:val="3E1F65"/>
          <w:sz w:val="36"/>
          <w:szCs w:val="36"/>
        </w:rPr>
        <w:t>plánovaných aktivit – Aktivita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11254" w14:paraId="4B3F65C4" w14:textId="77777777">
        <w:trPr>
          <w:trHeight w:val="429"/>
        </w:trPr>
        <w:tc>
          <w:tcPr>
            <w:tcW w:w="24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FFFFFF" w:fill="3E1F65"/>
            <w:vAlign w:val="center"/>
          </w:tcPr>
          <w:p w14:paraId="62615382" w14:textId="77777777" w:rsidR="00711254" w:rsidRDefault="00000000">
            <w:pPr>
              <w:spacing w:after="120" w:line="276" w:lineRule="auto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Název projektu</w:t>
            </w:r>
          </w:p>
        </w:tc>
        <w:tc>
          <w:tcPr>
            <w:tcW w:w="665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ACD90F8" w14:textId="77777777" w:rsidR="00711254" w:rsidRDefault="00711254">
            <w:pPr>
              <w:rPr>
                <w:rFonts w:cstheme="minorHAnsi"/>
              </w:rPr>
            </w:pPr>
          </w:p>
        </w:tc>
      </w:tr>
      <w:tr w:rsidR="00711254" w14:paraId="3AEC2787" w14:textId="77777777">
        <w:trPr>
          <w:trHeight w:val="549"/>
        </w:trPr>
        <w:tc>
          <w:tcPr>
            <w:tcW w:w="24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FFFFFF" w:fill="3E1F65"/>
            <w:vAlign w:val="center"/>
          </w:tcPr>
          <w:p w14:paraId="5A2FEAB7" w14:textId="77777777" w:rsidR="00711254" w:rsidRDefault="00000000">
            <w:pPr>
              <w:spacing w:before="120" w:after="120" w:line="276" w:lineRule="auto"/>
              <w:rPr>
                <w:rFonts w:eastAsia="Calibri" w:cstheme="minorHAnsi"/>
                <w:bCs/>
              </w:rPr>
            </w:pPr>
            <w:r>
              <w:rPr>
                <w:rFonts w:cstheme="minorHAnsi"/>
                <w:color w:val="FFFFFF" w:themeColor="background1"/>
              </w:rPr>
              <w:t>Název a adresa zúčastněné/ých základní(ch) školy /škol</w:t>
            </w:r>
          </w:p>
        </w:tc>
        <w:tc>
          <w:tcPr>
            <w:tcW w:w="665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B4C5880" w14:textId="77777777" w:rsidR="00711254" w:rsidRDefault="00711254">
            <w:pPr>
              <w:rPr>
                <w:rFonts w:cstheme="minorHAnsi"/>
                <w:bCs/>
                <w:i/>
              </w:rPr>
            </w:pPr>
          </w:p>
        </w:tc>
      </w:tr>
      <w:tr w:rsidR="00711254" w14:paraId="5236E320" w14:textId="77777777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10B537CB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Počet plánovaných pobytů, délka plánovaného pobytu, plánovaný počet zúčastněných žáků a pedagogů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132A20BE" w14:textId="77777777" w:rsidR="00711254" w:rsidRDefault="00711254">
            <w:pPr>
              <w:spacing w:after="120"/>
              <w:rPr>
                <w:rFonts w:eastAsia="Segoe UI" w:cstheme="minorHAnsi"/>
                <w:color w:val="000000" w:themeColor="text1"/>
                <w:szCs w:val="20"/>
                <w:lang w:eastAsia="zh-CN"/>
              </w:rPr>
            </w:pPr>
          </w:p>
        </w:tc>
      </w:tr>
      <w:tr w:rsidR="00711254" w14:paraId="3289D756" w14:textId="77777777">
        <w:trPr>
          <w:trHeight w:val="207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1EB4351E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Stručný popis programu mimoškolního pobytu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0266885C" w14:textId="77777777" w:rsidR="00711254" w:rsidRDefault="00711254">
            <w:pPr>
              <w:rPr>
                <w:rFonts w:cstheme="minorHAnsi"/>
                <w:bCs/>
                <w:i/>
              </w:rPr>
            </w:pPr>
          </w:p>
        </w:tc>
      </w:tr>
      <w:tr w:rsidR="00711254" w14:paraId="4945FD3C" w14:textId="77777777">
        <w:trPr>
          <w:trHeight w:val="1794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6D16D4A2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Očekávané výstupy environmentálního programu – znalosti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1FE84C41" w14:textId="77777777" w:rsidR="00711254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Žák ví…, chápe…, umí vysvětlit…, dokáže pojmenovat….</w:t>
            </w:r>
          </w:p>
          <w:p w14:paraId="2DC227C4" w14:textId="77777777" w:rsidR="00711254" w:rsidRDefault="00711254">
            <w:pPr>
              <w:rPr>
                <w:rFonts w:cstheme="minorHAnsi"/>
                <w:bCs/>
                <w:i/>
              </w:rPr>
            </w:pPr>
          </w:p>
          <w:p w14:paraId="0C7C4EFE" w14:textId="77777777" w:rsidR="00711254" w:rsidRDefault="00000000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Doplňte konkrétní očekávané znalosti (Např. Žák umí vysvětlit, jak</w:t>
            </w:r>
          </w:p>
          <w:p w14:paraId="17EF1003" w14:textId="77777777" w:rsidR="00711254" w:rsidRDefault="00000000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různé činnosti člověka způsobují změnu klimatu. Žák chápe, jaké jsou sociální a ekonomické dopady útlumu těžby uhlí v MSK. Žák umí na příkladu vysvětlit potravní řetězec v přírodě.) </w:t>
            </w:r>
          </w:p>
        </w:tc>
      </w:tr>
      <w:tr w:rsidR="00711254" w14:paraId="1837367B" w14:textId="77777777">
        <w:trPr>
          <w:trHeight w:val="1588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1D10BED7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Očekávané výstupy programu – dovednosti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267601FE" w14:textId="77777777" w:rsidR="00711254" w:rsidRDefault="0000000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(Např. Žák rozvinul své badatelské dovednosti v oblasti koloběhu vody. Žák umí analyzovat dopad osobního života (provozu domácnosti) na emise skleníkových plynů. Žák umí vnímat přírodu všemi smysly – nejen zrakem, ale i hmatem, čichem</w:t>
            </w:r>
            <w:proofErr w:type="gramStart"/>
            <w:r>
              <w:rPr>
                <w:rFonts w:cstheme="minorHAnsi"/>
                <w:i/>
                <w:iCs/>
              </w:rPr>
              <w:t>, )</w:t>
            </w:r>
            <w:proofErr w:type="gramEnd"/>
          </w:p>
        </w:tc>
      </w:tr>
      <w:tr w:rsidR="00711254" w14:paraId="1B89BA28" w14:textId="77777777">
        <w:trPr>
          <w:trHeight w:val="1833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1931D1EC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Očekávané výstupy programu – postoje, hodnoty,</w:t>
            </w:r>
            <w:r>
              <w:rPr>
                <w:rFonts w:cstheme="minorHAnsi"/>
              </w:rPr>
              <w:t xml:space="preserve"> chování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274EF7EB" w14:textId="77777777" w:rsidR="00711254" w:rsidRDefault="00000000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</w:rPr>
              <w:t>(Např. Žák je ochoten se zapojit do řešení environmentálních problémů, např. běžících programů na obnovu krajiny nebo do osvětových akcí, žák se snaží snižovat dopad svých běžných aktivit na klima a životní prostředí)</w:t>
            </w:r>
          </w:p>
        </w:tc>
      </w:tr>
      <w:tr w:rsidR="00711254" w14:paraId="015300DC" w14:textId="77777777">
        <w:trPr>
          <w:trHeight w:val="1690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1F65"/>
            <w:vAlign w:val="center"/>
          </w:tcPr>
          <w:p w14:paraId="0DB74476" w14:textId="77777777" w:rsidR="00711254" w:rsidRDefault="0000000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Personální zajištění</w:t>
            </w:r>
          </w:p>
        </w:tc>
        <w:tc>
          <w:tcPr>
            <w:tcW w:w="6657" w:type="dxa"/>
            <w:tcBorders>
              <w:left w:val="single" w:sz="4" w:space="0" w:color="FFFFFF" w:themeColor="background1"/>
            </w:tcBorders>
          </w:tcPr>
          <w:p w14:paraId="4ACA119F" w14:textId="77777777" w:rsidR="00711254" w:rsidRDefault="0000000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Zde uveďte plánovanou účast pedagogických pracovníků školy a externích lektorů</w:t>
            </w:r>
          </w:p>
          <w:p w14:paraId="4512E7CA" w14:textId="77777777" w:rsidR="00711254" w:rsidRDefault="00711254">
            <w:pPr>
              <w:rPr>
                <w:rFonts w:cstheme="minorHAnsi"/>
                <w:i/>
              </w:rPr>
            </w:pPr>
          </w:p>
        </w:tc>
      </w:tr>
    </w:tbl>
    <w:p w14:paraId="6854AE8B" w14:textId="77777777" w:rsidR="00711254" w:rsidRDefault="00711254">
      <w:pPr>
        <w:rPr>
          <w:rFonts w:cstheme="minorHAnsi"/>
        </w:rPr>
      </w:pPr>
    </w:p>
    <w:sectPr w:rsidR="0071125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19BE" w14:textId="77777777" w:rsidR="00EC14A3" w:rsidRDefault="00EC14A3">
      <w:pPr>
        <w:spacing w:after="0" w:line="240" w:lineRule="auto"/>
      </w:pPr>
      <w:r>
        <w:separator/>
      </w:r>
    </w:p>
  </w:endnote>
  <w:endnote w:type="continuationSeparator" w:id="0">
    <w:p w14:paraId="7D051797" w14:textId="77777777" w:rsidR="00EC14A3" w:rsidRDefault="00EC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3610" w14:textId="77777777" w:rsidR="00EC14A3" w:rsidRDefault="00EC14A3">
      <w:pPr>
        <w:spacing w:after="0" w:line="240" w:lineRule="auto"/>
      </w:pPr>
      <w:r>
        <w:separator/>
      </w:r>
    </w:p>
  </w:footnote>
  <w:footnote w:type="continuationSeparator" w:id="0">
    <w:p w14:paraId="38264187" w14:textId="77777777" w:rsidR="00EC14A3" w:rsidRDefault="00EC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5B13" w14:textId="77777777" w:rsidR="00711254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179CAB1" wp14:editId="2861A751">
              <wp:extent cx="5715000" cy="41910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724139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5000" cy="41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00pt;height:33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54"/>
    <w:rsid w:val="000D36DE"/>
    <w:rsid w:val="00711254"/>
    <w:rsid w:val="00BF6257"/>
    <w:rsid w:val="00E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7A49"/>
  <w15:docId w15:val="{D9BDD788-D9F9-4822-B570-E36D4FF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0" w:line="276" w:lineRule="auto"/>
      <w:jc w:val="both"/>
    </w:pPr>
    <w:rPr>
      <w:rFonts w:eastAsia="Calibri" w:cs="Segoe UI"/>
      <w:b/>
    </w:rPr>
  </w:style>
  <w:style w:type="character" w:customStyle="1" w:styleId="MezititulekChar">
    <w:name w:val="Mezititulek Char"/>
    <w:link w:val="Mezititulek"/>
    <w:rPr>
      <w:rFonts w:eastAsia="Calibri" w:cs="Segoe UI"/>
      <w:b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F11E-2BDC-4517-A8EA-D12A8DC6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Hlaváček</dc:creator>
  <cp:keywords/>
  <dc:description/>
  <cp:lastModifiedBy>Hulinský Jiří</cp:lastModifiedBy>
  <cp:revision>2</cp:revision>
  <dcterms:created xsi:type="dcterms:W3CDTF">2024-10-22T12:05:00Z</dcterms:created>
  <dcterms:modified xsi:type="dcterms:W3CDTF">2024-10-22T12:05:00Z</dcterms:modified>
</cp:coreProperties>
</file>